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УТВЕРЖДАЮ</w:t>
      </w: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Председатель МО ДОСААФ   России</w:t>
      </w: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Читинского района</w:t>
      </w: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     Е.Г. Костромин</w:t>
      </w: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«____» ____________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Pr="009F6C0E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6C0E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РЕКОМЕНДАЦИИ </w:t>
      </w: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по организации образовательного процесса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9A" w:rsidRDefault="00B16D9A" w:rsidP="00B16D9A">
      <w:pPr>
        <w:rPr>
          <w:rFonts w:ascii="Times New Roman" w:hAnsi="Times New Roman" w:cs="Times New Roman"/>
          <w:sz w:val="28"/>
          <w:szCs w:val="28"/>
        </w:rPr>
      </w:pPr>
    </w:p>
    <w:p w:rsidR="00B16D9A" w:rsidRDefault="00B16D9A" w:rsidP="00B16D9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Рассмотрены на заседании совета Президиума </w:t>
      </w:r>
    </w:p>
    <w:p w:rsidR="00B16D9A" w:rsidRDefault="00B16D9A" w:rsidP="00B16D9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  ДОСААФ России Читинского района</w:t>
      </w:r>
    </w:p>
    <w:p w:rsidR="00B16D9A" w:rsidRDefault="00B16D9A" w:rsidP="00B16D9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Забайкальского края</w:t>
      </w:r>
    </w:p>
    <w:p w:rsidR="00B16D9A" w:rsidRDefault="00B16D9A" w:rsidP="00B16D9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D9A" w:rsidRDefault="00B16D9A" w:rsidP="00B16D9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______ «____»__________ 20___ г.</w:t>
      </w:r>
    </w:p>
    <w:p w:rsidR="006342FF" w:rsidRDefault="006342FF" w:rsidP="00431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2FF" w:rsidRDefault="006342FF" w:rsidP="00431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236" w:rsidRPr="009F6C0E" w:rsidRDefault="00861236" w:rsidP="006342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4312EE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(далее Программа) </w:t>
      </w:r>
      <w:r w:rsidRPr="004312EE">
        <w:rPr>
          <w:rFonts w:ascii="Times New Roman" w:hAnsi="Times New Roman" w:cs="Times New Roman"/>
          <w:sz w:val="28"/>
          <w:szCs w:val="28"/>
        </w:rPr>
        <w:t xml:space="preserve">сформированы на основе квалификационных требований, предъявляемых к водителю транспортных средств категории «В». В требованиях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описываются требования к умениям, приобретаемым в ходе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представлены пояснительной запиской, учебным планом, </w:t>
      </w:r>
      <w:r>
        <w:rPr>
          <w:rFonts w:ascii="Times New Roman" w:hAnsi="Times New Roman" w:cs="Times New Roman"/>
          <w:sz w:val="28"/>
          <w:szCs w:val="28"/>
        </w:rPr>
        <w:t>календарным учебным графиком,</w:t>
      </w:r>
      <w:r w:rsidRPr="004312EE">
        <w:rPr>
          <w:rFonts w:ascii="Times New Roman" w:hAnsi="Times New Roman" w:cs="Times New Roman"/>
          <w:sz w:val="28"/>
          <w:szCs w:val="28"/>
        </w:rPr>
        <w:t xml:space="preserve">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, условиями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, систе</w:t>
      </w:r>
      <w:r>
        <w:rPr>
          <w:rFonts w:ascii="Times New Roman" w:hAnsi="Times New Roman" w:cs="Times New Roman"/>
          <w:sz w:val="28"/>
          <w:szCs w:val="28"/>
        </w:rPr>
        <w:t>мой оценки результатов освоения 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приводится содержание предмета с учетом требований к результатам освоения в целом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подготовки водителей транспортных средств категории «В».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условиям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представлены рекомендациями по организации учебного процесса, учебно-методическому и кадровому обеспечению.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учебного процесса: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Учебные группы по подготовке водителей создаются численностью не более 30 человек.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1 академический час (45 минут), Продолжительность учебного часа практического обучения вождению составляет 1 астрономический час (60 минут).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 транспортных средств категории «В».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В ходе практического обучения по предмету «Первая помощь при дорожно-транспортном происшествии» обучающиеся должны уметь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>выполнять приемы по оказанию первой помощи (самопомощи) пострадавшим на дорогах.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Обучение вождению состоит из первоначального обучения вождению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 xml:space="preserve"> и обучения практическому вождению на учебных маршрутах в условиях реального дорожного движения.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утвержденных начальником автошколы.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На обучение вождению отводится 56 часов для транспортных средств с механической трансмиссией и 54 часа для транспортных средств с автоматической трансмиссией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Каждое задание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обучения вождению разбивается на отдельные тематические упражнения, которые определены Программой.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Для проверки навыков управления транспортным средством предусматривается проведение контрольных занятий.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Проверка практических навыков проводится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>. В ходе занятия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Промежуточная аттестация и проверка теоретических знаний при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>проведении квалификационного экзамена проводятся с использованием материалов, утверждаемых начальником автошколы.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312EE">
        <w:rPr>
          <w:rFonts w:ascii="Times New Roman" w:hAnsi="Times New Roman" w:cs="Times New Roman"/>
          <w:sz w:val="28"/>
          <w:szCs w:val="28"/>
        </w:rPr>
        <w:t>, на бумажных и (или) электронных носителях.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Рекомендации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2EE">
        <w:rPr>
          <w:rFonts w:ascii="Times New Roman" w:hAnsi="Times New Roman" w:cs="Times New Roman"/>
          <w:b/>
          <w:bCs/>
          <w:sz w:val="28"/>
          <w:szCs w:val="28"/>
        </w:rPr>
        <w:t>учебно-методическому обеспечению учебного процесса: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Перечень учебных материалов для подготовки водителей транспортного средства категории «В» содержится в программе.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Требования к кадровому обеспечению учебного процесса: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учебных предметов:«Основы законодательства в сфере дорожного движения», «Психофизиологические основы деятельности водителя», «Основы управления транспортными средствами» имеют высшее профессиональное образование технического профиля.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учебных предметов: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 имеет высшее или среднее профессиональное образование,  удостоверение о повышении квалификации. А также мастера производственного обучения предмета «Вождение транспортных средств категории «В» (с механической трансмиссией</w:t>
      </w:r>
      <w:r w:rsidRPr="004312EE">
        <w:rPr>
          <w:rFonts w:ascii="Times New Roman" w:hAnsi="Times New Roman" w:cs="Times New Roman"/>
          <w:sz w:val="28"/>
          <w:szCs w:val="28"/>
        </w:rPr>
        <w:sym w:font="Symbol" w:char="F02F"/>
      </w:r>
      <w:r w:rsidRPr="004312EE">
        <w:rPr>
          <w:rFonts w:ascii="Times New Roman" w:hAnsi="Times New Roman" w:cs="Times New Roman"/>
          <w:sz w:val="28"/>
          <w:szCs w:val="28"/>
        </w:rPr>
        <w:t>с автоматической трансмиссией)» имеют водительское удостоверение на право управления транспортным средством соответствующей категории и свидетельство мастеров (инструкторов)вождения.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Занятия по предмету «Первая помощь при дорожно-транспортном происшествии» проводятся медицинским работникам с высшим или средним профессиональным образованием медицинского профиля.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имеют образование высшее или среднее профессиональное или прошедшие аттестацию на подтверждение квалификации, водительское удостоверение данной категории, и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>свидетельство на право обучения вождению транспортным средствам данной категории.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проходят повышение квалификации не реже 1 раза в 3 года.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861236" w:rsidRPr="00303BF7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BF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знать: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861236" w:rsidRPr="004312EE" w:rsidRDefault="00861236" w:rsidP="00303B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861236" w:rsidRPr="00303BF7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BF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уметь: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lastRenderedPageBreak/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861236" w:rsidRPr="004312EE" w:rsidRDefault="00861236" w:rsidP="00303B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  <w:bookmarkStart w:id="0" w:name="_GoBack"/>
      <w:bookmarkEnd w:id="0"/>
    </w:p>
    <w:sectPr w:rsidR="00861236" w:rsidRPr="004312EE" w:rsidSect="004312E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B1" w:rsidRDefault="004C1DB1" w:rsidP="003E3D47">
      <w:pPr>
        <w:spacing w:after="0" w:line="240" w:lineRule="auto"/>
      </w:pPr>
      <w:r>
        <w:separator/>
      </w:r>
    </w:p>
  </w:endnote>
  <w:endnote w:type="continuationSeparator" w:id="0">
    <w:p w:rsidR="004C1DB1" w:rsidRDefault="004C1DB1" w:rsidP="003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36" w:rsidRDefault="002004AF">
    <w:pPr>
      <w:pStyle w:val="ac"/>
      <w:jc w:val="right"/>
    </w:pPr>
    <w:fldSimple w:instr="PAGE   \* MERGEFORMAT">
      <w:r w:rsidR="00B16D9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B1" w:rsidRDefault="004C1DB1" w:rsidP="003E3D47">
      <w:pPr>
        <w:spacing w:after="0" w:line="240" w:lineRule="auto"/>
      </w:pPr>
      <w:r>
        <w:separator/>
      </w:r>
    </w:p>
  </w:footnote>
  <w:footnote w:type="continuationSeparator" w:id="0">
    <w:p w:rsidR="004C1DB1" w:rsidRDefault="004C1DB1" w:rsidP="003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6FB"/>
    <w:multiLevelType w:val="hybridMultilevel"/>
    <w:tmpl w:val="1360A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8F7E33"/>
    <w:multiLevelType w:val="multilevel"/>
    <w:tmpl w:val="61D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82C5209"/>
    <w:multiLevelType w:val="multilevel"/>
    <w:tmpl w:val="3BF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D5C2087"/>
    <w:multiLevelType w:val="hybridMultilevel"/>
    <w:tmpl w:val="1ECE22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45"/>
    <w:rsid w:val="000305E4"/>
    <w:rsid w:val="00040B7D"/>
    <w:rsid w:val="00053B2D"/>
    <w:rsid w:val="001114AF"/>
    <w:rsid w:val="00162810"/>
    <w:rsid w:val="001820BA"/>
    <w:rsid w:val="00196289"/>
    <w:rsid w:val="001B7BFE"/>
    <w:rsid w:val="002004AF"/>
    <w:rsid w:val="002242BA"/>
    <w:rsid w:val="00286B28"/>
    <w:rsid w:val="002F709C"/>
    <w:rsid w:val="00303BF7"/>
    <w:rsid w:val="00391B7A"/>
    <w:rsid w:val="003A5C43"/>
    <w:rsid w:val="003D7BAF"/>
    <w:rsid w:val="003E3D47"/>
    <w:rsid w:val="00411378"/>
    <w:rsid w:val="00425A9D"/>
    <w:rsid w:val="004312EE"/>
    <w:rsid w:val="004629B4"/>
    <w:rsid w:val="00477677"/>
    <w:rsid w:val="0049423F"/>
    <w:rsid w:val="004B724F"/>
    <w:rsid w:val="004C1DB1"/>
    <w:rsid w:val="004D32EC"/>
    <w:rsid w:val="00546B2D"/>
    <w:rsid w:val="00573ED7"/>
    <w:rsid w:val="0060215C"/>
    <w:rsid w:val="00603804"/>
    <w:rsid w:val="006342FF"/>
    <w:rsid w:val="006A65F3"/>
    <w:rsid w:val="00711B09"/>
    <w:rsid w:val="007241C3"/>
    <w:rsid w:val="00792607"/>
    <w:rsid w:val="00794946"/>
    <w:rsid w:val="007B4734"/>
    <w:rsid w:val="00802765"/>
    <w:rsid w:val="008352AC"/>
    <w:rsid w:val="00861236"/>
    <w:rsid w:val="00881266"/>
    <w:rsid w:val="008A5145"/>
    <w:rsid w:val="009755F7"/>
    <w:rsid w:val="009F6C0E"/>
    <w:rsid w:val="00A51F4A"/>
    <w:rsid w:val="00AE4AFA"/>
    <w:rsid w:val="00AF29E6"/>
    <w:rsid w:val="00B16D9A"/>
    <w:rsid w:val="00B8604B"/>
    <w:rsid w:val="00BA522D"/>
    <w:rsid w:val="00BE66DF"/>
    <w:rsid w:val="00C51C6F"/>
    <w:rsid w:val="00CA6232"/>
    <w:rsid w:val="00D37C20"/>
    <w:rsid w:val="00D75EC0"/>
    <w:rsid w:val="00D94C7B"/>
    <w:rsid w:val="00E77F67"/>
    <w:rsid w:val="00EB4990"/>
    <w:rsid w:val="00EC29CF"/>
    <w:rsid w:val="00ED6D35"/>
    <w:rsid w:val="00F03BB2"/>
    <w:rsid w:val="00F1579D"/>
    <w:rsid w:val="00F476D0"/>
    <w:rsid w:val="00F524F3"/>
    <w:rsid w:val="00F636D9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514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A5145"/>
    <w:rPr>
      <w:b/>
      <w:bCs/>
    </w:rPr>
  </w:style>
  <w:style w:type="character" w:styleId="a5">
    <w:name w:val="Emphasis"/>
    <w:basedOn w:val="a0"/>
    <w:uiPriority w:val="99"/>
    <w:qFormat/>
    <w:rsid w:val="008A5145"/>
    <w:rPr>
      <w:i/>
      <w:iCs/>
    </w:rPr>
  </w:style>
  <w:style w:type="paragraph" w:styleId="a6">
    <w:name w:val="No Spacing"/>
    <w:uiPriority w:val="99"/>
    <w:qFormat/>
    <w:rsid w:val="0049423F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52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rsid w:val="008812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E3D47"/>
  </w:style>
  <w:style w:type="paragraph" w:styleId="ac">
    <w:name w:val="footer"/>
    <w:basedOn w:val="a"/>
    <w:link w:val="ad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1673</Words>
  <Characters>9540</Characters>
  <Application>Microsoft Office Word</Application>
  <DocSecurity>0</DocSecurity>
  <Lines>79</Lines>
  <Paragraphs>22</Paragraphs>
  <ScaleCrop>false</ScaleCrop>
  <Company>Grizli777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Красночикойский СТК ДОСААФ России</dc:title>
  <dc:subject/>
  <dc:creator>user</dc:creator>
  <cp:keywords/>
  <dc:description/>
  <cp:lastModifiedBy>Админ</cp:lastModifiedBy>
  <cp:revision>7</cp:revision>
  <cp:lastPrinted>2016-12-07T05:14:00Z</cp:lastPrinted>
  <dcterms:created xsi:type="dcterms:W3CDTF">2014-10-08T06:05:00Z</dcterms:created>
  <dcterms:modified xsi:type="dcterms:W3CDTF">2016-12-07T05:16:00Z</dcterms:modified>
</cp:coreProperties>
</file>